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07" w:rsidRPr="00E70C2F" w:rsidRDefault="0056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CF25E2" w:rsidRPr="00E70C2F">
        <w:rPr>
          <w:b/>
          <w:sz w:val="28"/>
          <w:szCs w:val="28"/>
        </w:rPr>
        <w:t>otice   from FIE Anti-Doping Commission</w:t>
      </w:r>
    </w:p>
    <w:p w:rsidR="00CF25E2" w:rsidRDefault="00CF25E2">
      <w:pPr>
        <w:rPr>
          <w:sz w:val="24"/>
          <w:szCs w:val="24"/>
        </w:rPr>
      </w:pPr>
      <w:r w:rsidRPr="004B2D5D">
        <w:rPr>
          <w:b/>
          <w:sz w:val="24"/>
          <w:szCs w:val="24"/>
        </w:rPr>
        <w:t>Subject</w:t>
      </w:r>
      <w:r>
        <w:rPr>
          <w:sz w:val="24"/>
          <w:szCs w:val="24"/>
        </w:rPr>
        <w:tab/>
      </w:r>
      <w:r w:rsidR="00E00924">
        <w:rPr>
          <w:sz w:val="24"/>
          <w:szCs w:val="24"/>
        </w:rPr>
        <w:tab/>
      </w:r>
      <w:r>
        <w:rPr>
          <w:sz w:val="24"/>
          <w:szCs w:val="24"/>
        </w:rPr>
        <w:t>Whereabouts information</w:t>
      </w:r>
      <w:r w:rsidR="00D82EAE">
        <w:rPr>
          <w:sz w:val="24"/>
          <w:szCs w:val="24"/>
        </w:rPr>
        <w:t xml:space="preserve"> and Filing Failures</w:t>
      </w:r>
    </w:p>
    <w:p w:rsidR="00CF25E2" w:rsidRDefault="00CF25E2">
      <w:pPr>
        <w:rPr>
          <w:sz w:val="24"/>
          <w:szCs w:val="24"/>
        </w:rPr>
      </w:pPr>
      <w:r w:rsidRPr="004B2D5D">
        <w:rPr>
          <w:b/>
          <w:sz w:val="24"/>
          <w:szCs w:val="24"/>
        </w:rPr>
        <w:t>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924">
        <w:rPr>
          <w:sz w:val="24"/>
          <w:szCs w:val="24"/>
        </w:rPr>
        <w:tab/>
      </w:r>
      <w:r>
        <w:rPr>
          <w:sz w:val="24"/>
          <w:szCs w:val="24"/>
        </w:rPr>
        <w:t>All fencers in the Registered Testing Pool</w:t>
      </w:r>
      <w:r w:rsidR="00E00924">
        <w:rPr>
          <w:sz w:val="24"/>
          <w:szCs w:val="24"/>
        </w:rPr>
        <w:t xml:space="preserve"> (RTP)   (24 fencers)</w:t>
      </w:r>
    </w:p>
    <w:p w:rsidR="00E00924" w:rsidRDefault="00E009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 website    Clean Sport section</w:t>
      </w:r>
    </w:p>
    <w:p w:rsidR="00E00924" w:rsidRPr="004B2D5D" w:rsidRDefault="00E00924">
      <w:pPr>
        <w:rPr>
          <w:b/>
          <w:sz w:val="24"/>
          <w:szCs w:val="24"/>
        </w:rPr>
      </w:pPr>
      <w:r w:rsidRPr="004B2D5D">
        <w:rPr>
          <w:b/>
          <w:sz w:val="24"/>
          <w:szCs w:val="24"/>
        </w:rPr>
        <w:t>Reason for notice</w:t>
      </w:r>
    </w:p>
    <w:p w:rsidR="00E00924" w:rsidRDefault="00E00924">
      <w:pPr>
        <w:rPr>
          <w:sz w:val="24"/>
          <w:szCs w:val="24"/>
        </w:rPr>
      </w:pPr>
      <w:r>
        <w:rPr>
          <w:sz w:val="24"/>
          <w:szCs w:val="24"/>
        </w:rPr>
        <w:t>Not all fencers in the RTP are submitting this information as required by the FIE and WADA Anti-Doping regulations.   This leaves them open to Filing Failure</w:t>
      </w:r>
      <w:r w:rsidR="004B2D5D">
        <w:rPr>
          <w:sz w:val="24"/>
          <w:szCs w:val="24"/>
        </w:rPr>
        <w:t>s and</w:t>
      </w:r>
      <w:r>
        <w:rPr>
          <w:sz w:val="24"/>
          <w:szCs w:val="24"/>
        </w:rPr>
        <w:t xml:space="preserve"> the risk of sanctions.</w:t>
      </w:r>
    </w:p>
    <w:p w:rsidR="00E00924" w:rsidRDefault="00D82E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 </w:t>
      </w:r>
      <w:r w:rsidR="004B2D5D" w:rsidRPr="004B2D5D">
        <w:rPr>
          <w:b/>
          <w:sz w:val="24"/>
          <w:szCs w:val="24"/>
        </w:rPr>
        <w:t>Message</w:t>
      </w:r>
    </w:p>
    <w:p w:rsidR="00D82EAE" w:rsidRDefault="00D82EAE">
      <w:pPr>
        <w:rPr>
          <w:sz w:val="24"/>
          <w:szCs w:val="24"/>
        </w:rPr>
      </w:pPr>
      <w:r w:rsidRPr="00D82EAE">
        <w:rPr>
          <w:sz w:val="24"/>
          <w:szCs w:val="24"/>
        </w:rPr>
        <w:t>The regulations to do with supplying whereabouts details are complicated and it is essential that fencers in the RTP are fully aware of what is required.</w:t>
      </w:r>
    </w:p>
    <w:p w:rsidR="00B557CC" w:rsidRDefault="00B557CC">
      <w:pPr>
        <w:rPr>
          <w:sz w:val="24"/>
          <w:szCs w:val="24"/>
        </w:rPr>
      </w:pPr>
      <w:r>
        <w:rPr>
          <w:sz w:val="24"/>
          <w:szCs w:val="24"/>
        </w:rPr>
        <w:t>The 60 minute period to be specified every day is well understood.</w:t>
      </w:r>
    </w:p>
    <w:p w:rsidR="00B557CC" w:rsidRDefault="00B557CC">
      <w:pPr>
        <w:rPr>
          <w:sz w:val="24"/>
          <w:szCs w:val="24"/>
        </w:rPr>
      </w:pPr>
      <w:r>
        <w:rPr>
          <w:sz w:val="24"/>
          <w:szCs w:val="24"/>
        </w:rPr>
        <w:t>The requirement to include details of all regular activities every day is not.</w:t>
      </w:r>
    </w:p>
    <w:p w:rsidR="00D82EAE" w:rsidRDefault="00D82EAE">
      <w:pPr>
        <w:rPr>
          <w:sz w:val="24"/>
          <w:szCs w:val="24"/>
        </w:rPr>
      </w:pPr>
      <w:r>
        <w:rPr>
          <w:sz w:val="24"/>
          <w:szCs w:val="24"/>
        </w:rPr>
        <w:t>The relevant rules are to be found here:</w:t>
      </w:r>
      <w:r w:rsidR="00E70C2F">
        <w:rPr>
          <w:sz w:val="24"/>
          <w:szCs w:val="24"/>
        </w:rPr>
        <w:t xml:space="preserve"> </w:t>
      </w:r>
      <w:hyperlink r:id="rId4" w:history="1">
        <w:r w:rsidR="00E70C2F" w:rsidRPr="008255B4">
          <w:rPr>
            <w:rStyle w:val="Hyperlink"/>
            <w:sz w:val="24"/>
            <w:szCs w:val="24"/>
          </w:rPr>
          <w:t>http://static.fie.org/uploads/16/80401-2016-09-30_-_isti_final_january_2017.pdf</w:t>
        </w:r>
      </w:hyperlink>
      <w:r w:rsidR="00E70C2F">
        <w:rPr>
          <w:sz w:val="24"/>
          <w:szCs w:val="24"/>
        </w:rPr>
        <w:t xml:space="preserve"> </w:t>
      </w:r>
    </w:p>
    <w:p w:rsidR="00D82EAE" w:rsidRDefault="00D82EAE">
      <w:pPr>
        <w:rPr>
          <w:sz w:val="24"/>
          <w:szCs w:val="24"/>
        </w:rPr>
      </w:pPr>
      <w:r>
        <w:rPr>
          <w:sz w:val="24"/>
          <w:szCs w:val="24"/>
        </w:rPr>
        <w:t xml:space="preserve">Annex I of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International Standard for Testing and Investigation   Jan 2017 </w:t>
      </w:r>
    </w:p>
    <w:p w:rsidR="00B557CC" w:rsidRDefault="00B557CC">
      <w:pPr>
        <w:rPr>
          <w:sz w:val="24"/>
          <w:szCs w:val="24"/>
        </w:rPr>
      </w:pPr>
      <w:r>
        <w:rPr>
          <w:sz w:val="24"/>
          <w:szCs w:val="24"/>
        </w:rPr>
        <w:t>Please read   sections</w:t>
      </w:r>
      <w:r w:rsidR="004F5EA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I .1.1 a;   I.3.1 </w:t>
      </w:r>
      <w:proofErr w:type="gramStart"/>
      <w:r>
        <w:rPr>
          <w:sz w:val="24"/>
          <w:szCs w:val="24"/>
        </w:rPr>
        <w:t>e ;</w:t>
      </w:r>
      <w:proofErr w:type="gramEnd"/>
      <w:r>
        <w:rPr>
          <w:sz w:val="24"/>
          <w:szCs w:val="24"/>
        </w:rPr>
        <w:t xml:space="preserve">  I.3.4</w:t>
      </w:r>
    </w:p>
    <w:p w:rsidR="00B557CC" w:rsidRPr="00E70C2F" w:rsidRDefault="00B557CC">
      <w:pPr>
        <w:rPr>
          <w:i/>
          <w:sz w:val="24"/>
          <w:szCs w:val="24"/>
        </w:rPr>
      </w:pPr>
      <w:r>
        <w:rPr>
          <w:sz w:val="24"/>
          <w:szCs w:val="24"/>
        </w:rPr>
        <w:t>I.3.1 e   states:</w:t>
      </w:r>
      <w:r w:rsidR="00E70C2F">
        <w:rPr>
          <w:sz w:val="24"/>
          <w:szCs w:val="24"/>
        </w:rPr>
        <w:t xml:space="preserve">   </w:t>
      </w:r>
      <w:r w:rsidR="00E70C2F" w:rsidRPr="00E70C2F">
        <w:rPr>
          <w:i/>
          <w:sz w:val="24"/>
          <w:szCs w:val="24"/>
        </w:rPr>
        <w:t>(to be included in the details submitted)</w:t>
      </w:r>
    </w:p>
    <w:p w:rsidR="00D82EAE" w:rsidRDefault="00D82EAE" w:rsidP="004F5E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82EAE">
        <w:rPr>
          <w:rFonts w:ascii="Arial" w:eastAsia="Times New Roman" w:hAnsi="Arial" w:cs="Arial"/>
          <w:sz w:val="24"/>
          <w:szCs w:val="24"/>
          <w:lang w:eastAsia="en-GB"/>
        </w:rPr>
        <w:t>. for each day during the following quarter, the name and address</w:t>
      </w:r>
      <w:r w:rsidR="004F5E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557CC" w:rsidRPr="004F5EA5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Pr="00D82EAE">
        <w:rPr>
          <w:rFonts w:ascii="Arial" w:eastAsia="Times New Roman" w:hAnsi="Arial" w:cs="Arial"/>
          <w:sz w:val="24"/>
          <w:szCs w:val="24"/>
          <w:lang w:eastAsia="en-GB"/>
        </w:rPr>
        <w:t>each location where the Athlete</w:t>
      </w:r>
      <w:r w:rsidR="00B557CC" w:rsidRPr="004F5EA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82EAE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Pr="00D82EAE">
        <w:rPr>
          <w:rFonts w:ascii="Arial" w:eastAsia="Times New Roman" w:hAnsi="Arial" w:cs="Arial"/>
          <w:b/>
          <w:sz w:val="24"/>
          <w:szCs w:val="24"/>
          <w:lang w:eastAsia="en-GB"/>
        </w:rPr>
        <w:t>train, work or conduct any</w:t>
      </w:r>
      <w:r w:rsidR="004F5EA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</w:t>
      </w:r>
      <w:r w:rsidRPr="00D82EAE">
        <w:rPr>
          <w:rFonts w:ascii="Arial" w:eastAsia="Times New Roman" w:hAnsi="Arial" w:cs="Arial"/>
          <w:b/>
          <w:sz w:val="24"/>
          <w:szCs w:val="24"/>
          <w:lang w:eastAsia="en-GB"/>
        </w:rPr>
        <w:t>other regular activity</w:t>
      </w:r>
      <w:r w:rsidRPr="00D82EAE">
        <w:rPr>
          <w:rFonts w:ascii="Arial" w:eastAsia="Times New Roman" w:hAnsi="Arial" w:cs="Arial"/>
          <w:sz w:val="24"/>
          <w:szCs w:val="24"/>
          <w:lang w:eastAsia="en-GB"/>
        </w:rPr>
        <w:t xml:space="preserve"> (e.g. school), as well as the usual time-frames </w:t>
      </w:r>
      <w:r w:rsidR="004F5EA5" w:rsidRPr="004F5EA5">
        <w:rPr>
          <w:rFonts w:ascii="Arial" w:eastAsia="Times New Roman" w:hAnsi="Arial" w:cs="Arial"/>
          <w:sz w:val="24"/>
          <w:szCs w:val="24"/>
          <w:lang w:eastAsia="en-GB"/>
        </w:rPr>
        <w:t>for such regular activities;</w:t>
      </w:r>
    </w:p>
    <w:p w:rsidR="004F5EA5" w:rsidRPr="004F5EA5" w:rsidRDefault="004F5EA5" w:rsidP="004F5EA5">
      <w:pPr>
        <w:spacing w:after="0" w:line="240" w:lineRule="auto"/>
        <w:rPr>
          <w:sz w:val="24"/>
          <w:szCs w:val="24"/>
        </w:rPr>
      </w:pPr>
    </w:p>
    <w:p w:rsidR="00D82EAE" w:rsidRPr="004F5EA5" w:rsidRDefault="004F5EA5" w:rsidP="004F5EA5">
      <w:pPr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4F5EA5">
        <w:rPr>
          <w:i/>
          <w:sz w:val="24"/>
          <w:szCs w:val="24"/>
        </w:rPr>
        <w:t xml:space="preserve">Note -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This requirement applies only to activities that are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part of the Athlete’s regular </w:t>
      </w:r>
      <w:r w:rsidR="00D82EAE" w:rsidRPr="00D82EAE">
        <w:rPr>
          <w:rFonts w:ascii="Arial" w:eastAsia="Times New Roman" w:hAnsi="Arial" w:cs="Arial"/>
          <w:sz w:val="24"/>
          <w:szCs w:val="24"/>
          <w:lang w:eastAsia="en-GB"/>
        </w:rPr>
        <w:t>routine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.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 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For example, if the Athlete’s regular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routine includes training at the gym,  and regular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physio</w:t>
      </w:r>
      <w:proofErr w:type="spellEnd"/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sessions, then the Athlete should provide the name and address of 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the gym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and </w:t>
      </w:r>
      <w:proofErr w:type="spellStart"/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physio</w:t>
      </w:r>
      <w:proofErr w:type="spellEnd"/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in his/her Whereabouts Filing, and then set</w:t>
      </w:r>
      <w:r w:rsidRPr="004F5EA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D82EAE" w:rsidRPr="00D82EAE">
        <w:rPr>
          <w:rFonts w:ascii="Arial" w:eastAsia="Times New Roman" w:hAnsi="Arial" w:cs="Arial"/>
          <w:i/>
          <w:sz w:val="24"/>
          <w:szCs w:val="24"/>
          <w:lang w:eastAsia="en-GB"/>
        </w:rPr>
        <w:t>out his/her usual routine,</w:t>
      </w:r>
    </w:p>
    <w:p w:rsidR="00B557CC" w:rsidRDefault="004F5EA5" w:rsidP="00D82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F5EA5">
        <w:rPr>
          <w:rFonts w:ascii="Arial" w:eastAsia="Times New Roman" w:hAnsi="Arial" w:cs="Arial"/>
          <w:sz w:val="24"/>
          <w:szCs w:val="24"/>
          <w:lang w:eastAsia="en-GB"/>
        </w:rPr>
        <w:t>So -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fencer in the RTP may</w:t>
      </w:r>
      <w:r w:rsidRPr="004F5EA5">
        <w:rPr>
          <w:rFonts w:ascii="Arial" w:eastAsia="Times New Roman" w:hAnsi="Arial" w:cs="Arial"/>
          <w:sz w:val="24"/>
          <w:szCs w:val="24"/>
          <w:lang w:eastAsia="en-GB"/>
        </w:rPr>
        <w:t xml:space="preserve"> be tested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any time and if they are not at the place specified in their whereabouts information – as described above  (outside the 60 minute period) this is likely to be a Filing Failure.</w:t>
      </w:r>
    </w:p>
    <w:p w:rsidR="004F5EA5" w:rsidRDefault="004F5EA5" w:rsidP="00D82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6E294A" w:rsidRDefault="006E294A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F5EA5" w:rsidRPr="006E294A" w:rsidRDefault="004F5EA5" w:rsidP="00D82E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E294A">
        <w:rPr>
          <w:rFonts w:ascii="Arial" w:eastAsia="Times New Roman" w:hAnsi="Arial" w:cs="Arial"/>
          <w:b/>
          <w:sz w:val="24"/>
          <w:szCs w:val="24"/>
          <w:lang w:eastAsia="en-GB"/>
        </w:rPr>
        <w:t>Who is responsible for ensuring the details are accurate?</w:t>
      </w:r>
    </w:p>
    <w:p w:rsidR="004F5EA5" w:rsidRPr="004F5EA5" w:rsidRDefault="004F5EA5" w:rsidP="00D82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557CC" w:rsidRPr="00D82EAE" w:rsidRDefault="006E294A" w:rsidP="00D82E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6E294A">
        <w:rPr>
          <w:rFonts w:ascii="Arial" w:eastAsia="Times New Roman" w:hAnsi="Arial" w:cs="Arial"/>
          <w:sz w:val="24"/>
          <w:szCs w:val="24"/>
          <w:lang w:eastAsia="en-GB"/>
        </w:rPr>
        <w:t>FIE  Anti</w:t>
      </w:r>
      <w:proofErr w:type="gramEnd"/>
      <w:r w:rsidRPr="006E294A">
        <w:rPr>
          <w:rFonts w:ascii="Arial" w:eastAsia="Times New Roman" w:hAnsi="Arial" w:cs="Arial"/>
          <w:sz w:val="24"/>
          <w:szCs w:val="24"/>
          <w:lang w:eastAsia="en-GB"/>
        </w:rPr>
        <w:t>-Doping Regulations</w:t>
      </w:r>
    </w:p>
    <w:p w:rsidR="00B557CC" w:rsidRDefault="00B557CC" w:rsidP="00B55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4B2D5D">
        <w:rPr>
          <w:rFonts w:ascii="Arial" w:eastAsia="Times New Roman" w:hAnsi="Arial" w:cs="Arial"/>
          <w:sz w:val="24"/>
          <w:szCs w:val="24"/>
          <w:lang w:eastAsia="en-GB"/>
        </w:rPr>
        <w:t>5.6.5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 states</w:t>
      </w:r>
      <w:proofErr w:type="gramEnd"/>
      <w:r w:rsidR="006E294A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6E294A" w:rsidRPr="004B2D5D" w:rsidRDefault="006E294A" w:rsidP="00B55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557CC" w:rsidRPr="004B2D5D" w:rsidRDefault="00B557CC" w:rsidP="00B557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 w:rsidRPr="004B2D5D">
        <w:rPr>
          <w:rFonts w:ascii="Arial" w:eastAsia="Times New Roman" w:hAnsi="Arial" w:cs="Arial"/>
          <w:sz w:val="24"/>
          <w:szCs w:val="24"/>
          <w:lang w:eastAsia="en-GB"/>
        </w:rPr>
        <w:t xml:space="preserve">Each 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>National</w:t>
      </w:r>
      <w:proofErr w:type="gramEnd"/>
      <w:r w:rsidRPr="004B2D5D">
        <w:rPr>
          <w:rFonts w:ascii="Arial" w:eastAsia="Times New Roman" w:hAnsi="Arial" w:cs="Arial"/>
          <w:sz w:val="24"/>
          <w:szCs w:val="24"/>
          <w:lang w:eastAsia="en-GB"/>
        </w:rPr>
        <w:t xml:space="preserve"> Federation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>shall use its best efforts to ensure that Fencers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>in the FIE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>Registered Testing Pool</w:t>
      </w:r>
      <w:r w:rsidR="006E294A" w:rsidRP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>submit whereabouts</w:t>
      </w:r>
      <w:r w:rsidR="006E29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sz w:val="24"/>
          <w:szCs w:val="24"/>
          <w:lang w:eastAsia="en-GB"/>
        </w:rPr>
        <w:t xml:space="preserve">information as required. However, the </w:t>
      </w:r>
      <w:r w:rsidRPr="004B2D5D">
        <w:rPr>
          <w:rFonts w:ascii="Arial" w:eastAsia="Times New Roman" w:hAnsi="Arial" w:cs="Arial"/>
          <w:b/>
          <w:sz w:val="24"/>
          <w:szCs w:val="24"/>
          <w:lang w:eastAsia="en-GB"/>
        </w:rPr>
        <w:t>ultimate responsibility for</w:t>
      </w:r>
      <w:r w:rsidR="006E294A" w:rsidRPr="006E294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b/>
          <w:sz w:val="24"/>
          <w:szCs w:val="24"/>
          <w:lang w:eastAsia="en-GB"/>
        </w:rPr>
        <w:t>providing whereabouts information rests with each</w:t>
      </w:r>
      <w:r w:rsidR="006E294A" w:rsidRPr="006E294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4B2D5D">
        <w:rPr>
          <w:rFonts w:ascii="Arial" w:eastAsia="Times New Roman" w:hAnsi="Arial" w:cs="Arial"/>
          <w:b/>
          <w:sz w:val="24"/>
          <w:szCs w:val="24"/>
          <w:lang w:eastAsia="en-GB"/>
        </w:rPr>
        <w:t>Fencer</w:t>
      </w:r>
    </w:p>
    <w:p w:rsidR="004B2D5D" w:rsidRDefault="004B2D5D">
      <w:pPr>
        <w:rPr>
          <w:b/>
          <w:sz w:val="24"/>
          <w:szCs w:val="24"/>
        </w:rPr>
      </w:pPr>
    </w:p>
    <w:p w:rsidR="006E294A" w:rsidRDefault="006E294A">
      <w:pPr>
        <w:rPr>
          <w:sz w:val="24"/>
          <w:szCs w:val="24"/>
        </w:rPr>
      </w:pPr>
      <w:r>
        <w:rPr>
          <w:sz w:val="24"/>
          <w:szCs w:val="24"/>
        </w:rPr>
        <w:t>If you are not clear about any of your obligations</w:t>
      </w:r>
      <w:proofErr w:type="gramStart"/>
      <w:r>
        <w:rPr>
          <w:sz w:val="24"/>
          <w:szCs w:val="24"/>
        </w:rPr>
        <w:t>,  please</w:t>
      </w:r>
      <w:proofErr w:type="gramEnd"/>
      <w:r>
        <w:rPr>
          <w:sz w:val="24"/>
          <w:szCs w:val="24"/>
        </w:rPr>
        <w:t xml:space="preserve"> ask your local anti-doping advisor, either from fencing or from the National Anti-Doping Organisation.</w:t>
      </w:r>
    </w:p>
    <w:p w:rsidR="00E70C2F" w:rsidRDefault="00E70C2F">
      <w:pPr>
        <w:rPr>
          <w:sz w:val="24"/>
          <w:szCs w:val="24"/>
        </w:rPr>
      </w:pPr>
    </w:p>
    <w:p w:rsidR="00E70C2F" w:rsidRDefault="00E70C2F">
      <w:pPr>
        <w:rPr>
          <w:sz w:val="24"/>
          <w:szCs w:val="24"/>
        </w:rPr>
      </w:pPr>
      <w:r>
        <w:rPr>
          <w:sz w:val="24"/>
          <w:szCs w:val="24"/>
        </w:rPr>
        <w:t>Dr Clare Halsted</w:t>
      </w:r>
    </w:p>
    <w:p w:rsidR="00E70C2F" w:rsidRDefault="00E70C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Chair  FIE</w:t>
      </w:r>
      <w:proofErr w:type="gramEnd"/>
      <w:r>
        <w:rPr>
          <w:sz w:val="24"/>
          <w:szCs w:val="24"/>
        </w:rPr>
        <w:t xml:space="preserve">  Anti-Doping Commission</w:t>
      </w:r>
    </w:p>
    <w:p w:rsidR="00E70C2F" w:rsidRPr="006E294A" w:rsidRDefault="00565C56">
      <w:pPr>
        <w:rPr>
          <w:sz w:val="24"/>
          <w:szCs w:val="24"/>
        </w:rPr>
      </w:pPr>
      <w:r>
        <w:rPr>
          <w:sz w:val="24"/>
          <w:szCs w:val="24"/>
        </w:rPr>
        <w:t>August 2017</w:t>
      </w:r>
    </w:p>
    <w:sectPr w:rsidR="00E70C2F" w:rsidRPr="006E294A" w:rsidSect="0027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CF25E2"/>
    <w:rsid w:val="00153462"/>
    <w:rsid w:val="0017316F"/>
    <w:rsid w:val="00276207"/>
    <w:rsid w:val="004B2D5D"/>
    <w:rsid w:val="004F0425"/>
    <w:rsid w:val="004F5EA5"/>
    <w:rsid w:val="00565C56"/>
    <w:rsid w:val="006E294A"/>
    <w:rsid w:val="00B557CC"/>
    <w:rsid w:val="00CF25E2"/>
    <w:rsid w:val="00D82EAE"/>
    <w:rsid w:val="00E00924"/>
    <w:rsid w:val="00E7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fie.org/uploads/16/80401-2016-09-30_-_isti_final_january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satish</cp:lastModifiedBy>
  <cp:revision>2</cp:revision>
  <dcterms:created xsi:type="dcterms:W3CDTF">2019-06-04T08:55:00Z</dcterms:created>
  <dcterms:modified xsi:type="dcterms:W3CDTF">2019-06-04T08:55:00Z</dcterms:modified>
</cp:coreProperties>
</file>